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489" w:rsidRPr="004C1782" w:rsidRDefault="00F05489" w:rsidP="004C1782">
      <w:pPr>
        <w:jc w:val="center"/>
        <w:rPr>
          <w:sz w:val="28"/>
          <w:szCs w:val="28"/>
        </w:rPr>
      </w:pPr>
    </w:p>
    <w:p w:rsidR="00F05489" w:rsidRPr="004C1782" w:rsidRDefault="00F05489" w:rsidP="004C1782">
      <w:pPr>
        <w:jc w:val="center"/>
        <w:rPr>
          <w:sz w:val="28"/>
          <w:szCs w:val="28"/>
        </w:rPr>
      </w:pPr>
    </w:p>
    <w:p w:rsidR="00F05489" w:rsidRDefault="00F05489" w:rsidP="004C1782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F05489" w:rsidRPr="00890276" w:rsidRDefault="00F05489" w:rsidP="00890276">
      <w:pPr>
        <w:rPr>
          <w:sz w:val="28"/>
          <w:szCs w:val="28"/>
        </w:rPr>
      </w:pPr>
    </w:p>
    <w:p w:rsidR="00F05489" w:rsidRDefault="00F05489" w:rsidP="00890276">
      <w:pPr>
        <w:jc w:val="center"/>
      </w:pPr>
      <w:r w:rsidRPr="009B63F8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73.5pt;height:73.5pt;visibility:visible">
            <v:imagedata r:id="rId4" o:title=""/>
          </v:shape>
        </w:pict>
      </w:r>
    </w:p>
    <w:p w:rsidR="00F05489" w:rsidRPr="000D1DD7" w:rsidRDefault="00F05489" w:rsidP="00890276"/>
    <w:p w:rsidR="00F05489" w:rsidRPr="00F052DE" w:rsidRDefault="00F05489" w:rsidP="0089027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ТЫВА РЕСПУБЛИКАНЫН ОВУР КОЖУУН</w:t>
      </w:r>
      <w:r>
        <w:rPr>
          <w:b/>
          <w:sz w:val="28"/>
          <w:szCs w:val="28"/>
        </w:rPr>
        <w:t>Н</w:t>
      </w:r>
      <w:r w:rsidRPr="00F052DE">
        <w:rPr>
          <w:b/>
          <w:sz w:val="28"/>
          <w:szCs w:val="28"/>
        </w:rPr>
        <w:t xml:space="preserve">УН </w:t>
      </w:r>
      <w:r>
        <w:rPr>
          <w:b/>
          <w:sz w:val="28"/>
          <w:szCs w:val="28"/>
        </w:rPr>
        <w:t xml:space="preserve">КОДЭЭ ЧУРТТАКЧЫЛЫГ </w:t>
      </w:r>
      <w:r w:rsidRPr="00F052DE">
        <w:rPr>
          <w:b/>
          <w:sz w:val="28"/>
          <w:szCs w:val="28"/>
        </w:rPr>
        <w:t>САГЛЫСУМУЗУНУНТОЛЭЭЛЕКЧИЛЕР ХУРАЛЫ</w:t>
      </w:r>
    </w:p>
    <w:p w:rsidR="00F05489" w:rsidRPr="00F052DE" w:rsidRDefault="00F05489" w:rsidP="0089027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ШИИТПИР</w:t>
      </w:r>
    </w:p>
    <w:p w:rsidR="00F05489" w:rsidRPr="00F052DE" w:rsidRDefault="00F05489" w:rsidP="0089027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05489" w:rsidRPr="00F052DE" w:rsidRDefault="00F05489" w:rsidP="0089027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 СЕЛЬСКОГО ПОСЕЛЕНИЯ СУМОН САГЛЫНСКИЙ ОВЮРСКОГО КОЖУУНА РЕСПУБЛИКИ ТЫВА</w:t>
      </w:r>
    </w:p>
    <w:p w:rsidR="00F05489" w:rsidRPr="00660A51" w:rsidRDefault="00F05489" w:rsidP="00890276">
      <w:pPr>
        <w:pBdr>
          <w:bottom w:val="single" w:sz="12" w:space="1" w:color="auto"/>
        </w:pBdr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Pr="00F052DE">
        <w:rPr>
          <w:b/>
          <w:sz w:val="28"/>
          <w:szCs w:val="28"/>
        </w:rPr>
        <w:t>РЕШЕНИЕ</w:t>
      </w:r>
    </w:p>
    <w:p w:rsidR="00F05489" w:rsidRPr="003C6848" w:rsidRDefault="00F05489" w:rsidP="0089027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«</w:t>
      </w:r>
      <w:r w:rsidRPr="0025299B">
        <w:rPr>
          <w:color w:val="000000"/>
          <w:sz w:val="28"/>
          <w:szCs w:val="28"/>
          <w:u w:val="single"/>
        </w:rPr>
        <w:t>27</w:t>
      </w:r>
      <w:r>
        <w:rPr>
          <w:color w:val="000000"/>
          <w:sz w:val="28"/>
          <w:szCs w:val="28"/>
        </w:rPr>
        <w:t xml:space="preserve">» </w:t>
      </w:r>
      <w:r w:rsidRPr="0025299B">
        <w:rPr>
          <w:color w:val="000000"/>
          <w:sz w:val="28"/>
          <w:szCs w:val="28"/>
          <w:u w:val="single"/>
        </w:rPr>
        <w:t>декабря</w:t>
      </w:r>
      <w:r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>
          <w:rPr>
            <w:color w:val="000000"/>
            <w:spacing w:val="-3"/>
            <w:sz w:val="28"/>
            <w:szCs w:val="28"/>
          </w:rPr>
          <w:t>2018</w:t>
        </w:r>
        <w:r w:rsidRPr="0034116F">
          <w:rPr>
            <w:color w:val="000000"/>
            <w:spacing w:val="-3"/>
            <w:sz w:val="28"/>
            <w:szCs w:val="28"/>
          </w:rPr>
          <w:t xml:space="preserve"> г</w:t>
        </w:r>
      </w:smartTag>
      <w:r w:rsidRPr="0034116F">
        <w:rPr>
          <w:color w:val="000000"/>
          <w:spacing w:val="-3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                              № </w:t>
      </w:r>
      <w:r w:rsidRPr="0025299B">
        <w:rPr>
          <w:color w:val="000000"/>
          <w:sz w:val="28"/>
          <w:szCs w:val="28"/>
          <w:u w:val="single"/>
        </w:rPr>
        <w:t>29</w:t>
      </w:r>
      <w:r>
        <w:rPr>
          <w:color w:val="000000"/>
          <w:sz w:val="28"/>
          <w:szCs w:val="28"/>
        </w:rPr>
        <w:t xml:space="preserve">                             </w:t>
      </w:r>
      <w:r w:rsidRPr="0034116F">
        <w:rPr>
          <w:sz w:val="28"/>
          <w:szCs w:val="28"/>
        </w:rPr>
        <w:t>с.</w:t>
      </w:r>
      <w:r>
        <w:rPr>
          <w:sz w:val="28"/>
          <w:szCs w:val="28"/>
        </w:rPr>
        <w:t xml:space="preserve"> Саглы</w:t>
      </w:r>
    </w:p>
    <w:p w:rsidR="00F05489" w:rsidRPr="0034116F" w:rsidRDefault="00F05489" w:rsidP="0089027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05489" w:rsidRPr="004C1782" w:rsidRDefault="00F05489" w:rsidP="0085468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05489" w:rsidRPr="00310946" w:rsidRDefault="00F05489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46">
        <w:rPr>
          <w:rFonts w:ascii="Times New Roman" w:hAnsi="Times New Roman" w:cs="Times New Roman"/>
          <w:sz w:val="28"/>
          <w:szCs w:val="28"/>
        </w:rPr>
        <w:t>О бюджете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сумона Саглынский Овюрского кожууна</w:t>
      </w:r>
      <w:r w:rsidRPr="00310946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на 2019 год и на плановый период 2020 и 2021 годов</w:t>
      </w:r>
    </w:p>
    <w:p w:rsidR="00F05489" w:rsidRPr="00B1698C" w:rsidRDefault="00F05489" w:rsidP="0085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"/>
      <w:bookmarkEnd w:id="0"/>
    </w:p>
    <w:p w:rsidR="00F05489" w:rsidRPr="00B1698C" w:rsidRDefault="00F05489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  <w:r w:rsidRPr="00B1698C">
        <w:rPr>
          <w:rFonts w:ascii="Times New Roman" w:hAnsi="Times New Roman" w:cs="Times New Roman"/>
          <w:sz w:val="28"/>
          <w:szCs w:val="28"/>
        </w:rPr>
        <w:t xml:space="preserve">Статья 1.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бюджета сельского поселения сумона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>Республики Тыва на 2019 год и на плановый период 2020 и 2021 годов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бюджета сельского  поселения сумона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>) на 2019 год: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3722,46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3722,46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3) дефицит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на 2019 год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A65DC3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на 2020 год и на 2021 год: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на 2020 год в сумме </w:t>
      </w:r>
      <w:r>
        <w:rPr>
          <w:rFonts w:ascii="Times New Roman" w:hAnsi="Times New Roman" w:cs="Times New Roman"/>
          <w:sz w:val="28"/>
          <w:szCs w:val="28"/>
        </w:rPr>
        <w:t>3651,37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>
        <w:rPr>
          <w:rFonts w:ascii="Times New Roman" w:hAnsi="Times New Roman" w:cs="Times New Roman"/>
          <w:sz w:val="28"/>
          <w:szCs w:val="28"/>
        </w:rPr>
        <w:t>3590,39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на 2020 год в сумме </w:t>
      </w:r>
      <w:r>
        <w:rPr>
          <w:rFonts w:ascii="Times New Roman" w:hAnsi="Times New Roman" w:cs="Times New Roman"/>
          <w:sz w:val="28"/>
          <w:szCs w:val="28"/>
        </w:rPr>
        <w:t>3651,37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91,28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3) общий объем расходов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на 2021 год в сумме </w:t>
      </w:r>
      <w:r>
        <w:rPr>
          <w:rFonts w:ascii="Times New Roman" w:hAnsi="Times New Roman" w:cs="Times New Roman"/>
          <w:sz w:val="28"/>
          <w:szCs w:val="28"/>
        </w:rPr>
        <w:t>3590,39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179,52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4) дефицит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на 2020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5) источники внутреннего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на плановый период 2020 и 2021 годов согласно </w:t>
      </w:r>
      <w:r>
        <w:rPr>
          <w:rFonts w:ascii="Times New Roman" w:hAnsi="Times New Roman" w:cs="Times New Roman"/>
          <w:sz w:val="28"/>
          <w:szCs w:val="28"/>
        </w:rPr>
        <w:t>приложению 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Статья 2. Доходы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на 2019 год и плановый период 2020 и 2021 годов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EB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в бюджет поселения согласно приложению </w:t>
      </w:r>
      <w:r w:rsidRPr="00A65DC3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05489" w:rsidRPr="00C80EB1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EB1">
        <w:rPr>
          <w:rFonts w:ascii="Times New Roman" w:hAnsi="Times New Roman" w:cs="Times New Roman"/>
          <w:sz w:val="28"/>
          <w:szCs w:val="28"/>
        </w:rPr>
        <w:t>2. Установить, что в составе бюджета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0EB1">
        <w:rPr>
          <w:rFonts w:ascii="Times New Roman" w:hAnsi="Times New Roman" w:cs="Times New Roman"/>
          <w:sz w:val="28"/>
          <w:szCs w:val="28"/>
        </w:rPr>
        <w:t xml:space="preserve">учитываются поступления доходов, в том числе безвозмездные поступления, получаемые из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80EB1">
        <w:rPr>
          <w:rFonts w:ascii="Times New Roman" w:hAnsi="Times New Roman" w:cs="Times New Roman"/>
          <w:sz w:val="28"/>
          <w:szCs w:val="28"/>
        </w:rPr>
        <w:t xml:space="preserve"> бюджета, на 2019 год </w:t>
      </w:r>
      <w:r>
        <w:rPr>
          <w:rFonts w:ascii="Times New Roman" w:hAnsi="Times New Roman" w:cs="Times New Roman"/>
          <w:sz w:val="28"/>
          <w:szCs w:val="28"/>
        </w:rPr>
        <w:t xml:space="preserve">и на плановый период на 2020 и 2021 годов </w:t>
      </w:r>
      <w:r w:rsidRPr="00C80EB1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A65DC3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C80EB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8AF">
        <w:rPr>
          <w:rFonts w:ascii="Times New Roman" w:hAnsi="Times New Roman" w:cs="Times New Roman"/>
          <w:sz w:val="28"/>
          <w:szCs w:val="28"/>
        </w:rPr>
        <w:t>3. Средства в валюте Российской Федерации, полученные муниципальными казенными учреждениями от приносящей доход деятельности, подлежат перечислению в доход бюджета поселения.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Статья 3. Главные администраторы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и главные администраторы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Утвердить перечень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поселения- </w:t>
      </w:r>
      <w:r w:rsidRPr="00B1698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A65DC3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Утвердить перечень главных администраторов источников внутреннего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на 2019 год и на плановый период 2020 и 2021 годов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A65DC3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05489" w:rsidRDefault="00F05489" w:rsidP="008546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В случае изменения в 2019 году состава и (или) функций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или 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а также изменения принципов назначения и присвоения структуры кодов классификации доходов бюджетов и классификации источников финансирования дефицита бюджетов изменения в перечень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и перечень 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а также в состав закрепленных за ними кодов классификации доходов бюджетов или классификации источников финансирования дефицитов бюджетов вносятся на основании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Администрации сельского поселения сумон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без внесения изменений в 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Решение.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Статья 4. Бюджетные ассигнования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на 2019 год и на плановый период 2020 и 2021 годов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обязательств: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на 2019 год в сумме </w:t>
      </w:r>
      <w:r>
        <w:rPr>
          <w:rFonts w:ascii="Times New Roman" w:hAnsi="Times New Roman" w:cs="Times New Roman"/>
          <w:sz w:val="28"/>
          <w:szCs w:val="28"/>
        </w:rPr>
        <w:t>3722,46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05489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на 2020 год в сумме </w:t>
      </w:r>
      <w:r>
        <w:rPr>
          <w:rFonts w:ascii="Times New Roman" w:hAnsi="Times New Roman" w:cs="Times New Roman"/>
          <w:sz w:val="28"/>
          <w:szCs w:val="28"/>
        </w:rPr>
        <w:t>3651,37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 и на 2021 год в сумме </w:t>
      </w:r>
      <w:r>
        <w:rPr>
          <w:rFonts w:ascii="Times New Roman" w:hAnsi="Times New Roman" w:cs="Times New Roman"/>
          <w:sz w:val="28"/>
          <w:szCs w:val="28"/>
        </w:rPr>
        <w:t>3590,39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05489" w:rsidRPr="00B1698C" w:rsidRDefault="00F05489" w:rsidP="008E0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2. Утвердить распределение бюджетных ассигнований по разделам, подразделам, целевым статьям, группам видов расходов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>:</w:t>
      </w:r>
    </w:p>
    <w:p w:rsidR="00F05489" w:rsidRPr="00B1698C" w:rsidRDefault="00F05489" w:rsidP="008E0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"/>
      <w:bookmarkEnd w:id="2"/>
      <w:r w:rsidRPr="00B1698C">
        <w:rPr>
          <w:rFonts w:ascii="Times New Roman" w:hAnsi="Times New Roman" w:cs="Times New Roman"/>
          <w:sz w:val="28"/>
          <w:szCs w:val="28"/>
        </w:rPr>
        <w:t xml:space="preserve">1) на 2019 год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8E05E5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F05489" w:rsidRPr="00B1698C" w:rsidRDefault="00F05489" w:rsidP="008E0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на 2020 и 2021 годы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>: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на 2019 год согласно </w:t>
      </w:r>
      <w:r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F05489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на 2020 и 2021 годы согласно </w:t>
      </w:r>
      <w:r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05489" w:rsidRPr="00B1698C" w:rsidRDefault="00F05489" w:rsidP="007C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. </w:t>
      </w:r>
      <w:r w:rsidRPr="00533BA2">
        <w:rPr>
          <w:rFonts w:ascii="Times New Roman" w:hAnsi="Times New Roman" w:cs="Times New Roman"/>
          <w:sz w:val="28"/>
          <w:szCs w:val="28"/>
        </w:rPr>
        <w:t xml:space="preserve">Установить, что в 2019 году и на плановый период 2020 и 2021 годов за счет средств бюджета поселения оказываются муниципальные услуги (выполняются работы) в соответствии с перечнем, объемом муниципальных услуг (работ) и нормативами финансовых затрат (стоимостью) муниципальных услуг (работ), утвержденными органами местного самоуправления сельского  поселения </w:t>
      </w:r>
      <w:r>
        <w:rPr>
          <w:rFonts w:ascii="Times New Roman" w:hAnsi="Times New Roman" w:cs="Times New Roman"/>
          <w:sz w:val="28"/>
          <w:szCs w:val="28"/>
        </w:rPr>
        <w:t>сумон Саглынский Овюрского кожууна</w:t>
      </w:r>
      <w:r w:rsidRPr="00533BA2">
        <w:rPr>
          <w:rFonts w:ascii="Times New Roman" w:hAnsi="Times New Roman" w:cs="Times New Roman"/>
          <w:sz w:val="28"/>
          <w:szCs w:val="28"/>
        </w:rPr>
        <w:t xml:space="preserve"> Республики Тыва. Оказание муниципальных услуг (выполнение работ) осуществляется в соответствии с муниципальным заданием, сформированным в порядке, установленном Администрацией сельского  поселения </w:t>
      </w:r>
      <w:r>
        <w:rPr>
          <w:rFonts w:ascii="Times New Roman" w:hAnsi="Times New Roman" w:cs="Times New Roman"/>
          <w:sz w:val="28"/>
          <w:szCs w:val="28"/>
        </w:rPr>
        <w:t>сумон Саглынский Овюрского кожууна</w:t>
      </w:r>
      <w:r w:rsidRPr="00533BA2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F05489" w:rsidRPr="00B1698C" w:rsidRDefault="00F05489" w:rsidP="0085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9"/>
      <w:bookmarkEnd w:id="3"/>
    </w:p>
    <w:p w:rsidR="00F05489" w:rsidRPr="00B1698C" w:rsidRDefault="00F05489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Статья 5. Особенности использования бюджетных ассигнований по обеспечению деятельности органов местного самоуправления Республики Тыва и муниципальных учреждений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Default="00F05489" w:rsidP="00A65D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Органы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834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сумон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не вправе принимать решения, приводящие к увеличению численности муниципальных служащих и работников </w:t>
      </w:r>
      <w:r w:rsidRPr="00054707">
        <w:rPr>
          <w:rFonts w:ascii="Times New Roman" w:hAnsi="Times New Roman" w:cs="Times New Roman"/>
          <w:sz w:val="28"/>
          <w:szCs w:val="28"/>
        </w:rPr>
        <w:t>муниципальных казенных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учреждений.</w:t>
      </w:r>
      <w:bookmarkStart w:id="4" w:name="P103"/>
      <w:bookmarkEnd w:id="4"/>
    </w:p>
    <w:p w:rsidR="00F05489" w:rsidRPr="00A65DC3" w:rsidRDefault="00F05489" w:rsidP="00A65D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B444C" w:rsidRDefault="00F05489" w:rsidP="007C508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44C">
        <w:rPr>
          <w:rFonts w:ascii="Times New Roman" w:hAnsi="Times New Roman" w:cs="Times New Roman"/>
          <w:sz w:val="28"/>
          <w:szCs w:val="28"/>
        </w:rPr>
        <w:t>Статья 6.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F05489" w:rsidRPr="00BB444C" w:rsidRDefault="00F05489" w:rsidP="007C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B444C" w:rsidRDefault="00F05489" w:rsidP="007C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44C">
        <w:rPr>
          <w:rFonts w:ascii="Times New Roman" w:hAnsi="Times New Roman" w:cs="Times New Roman"/>
          <w:sz w:val="28"/>
          <w:szCs w:val="28"/>
        </w:rPr>
        <w:t>1. Установить, что в 2019 году и на плановый период 2020 и 2021 годов из бюджета 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44C">
        <w:rPr>
          <w:rFonts w:ascii="Times New Roman" w:hAnsi="Times New Roman" w:cs="Times New Roman"/>
          <w:sz w:val="28"/>
          <w:szCs w:val="28"/>
        </w:rPr>
        <w:t>субсидии юридическим лицам, не являющимся государственными, муниципальными учреждениями, индивидуальным предпринимателям, физическим лицам - производителям товаров, работ и услуг -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порядке, установленном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сельского  поселения сумон Саглынский Овюрского кожууна</w:t>
      </w:r>
      <w:r w:rsidRPr="00BB444C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F05489" w:rsidRDefault="00F05489" w:rsidP="007C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44C">
        <w:rPr>
          <w:rFonts w:ascii="Times New Roman" w:hAnsi="Times New Roman" w:cs="Times New Roman"/>
          <w:sz w:val="28"/>
          <w:szCs w:val="28"/>
        </w:rPr>
        <w:t>2. Категории и (или) критерии отбора юридических лиц (за исключением государственных,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 - цели, порядок определения размера субсидий, условия и порядок предоставления субсидий, порядок возврата субсидий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B444C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их предоставлении, порядок возврата в текущем финансовом году получателем субсидии остатков субсидии, не использованных в отчетном финансовом году, в случаях, предусмотренных соглашениями (договорами) о предоставлении субсидий, положения об обязательной проверке главным распорядителем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субсидии их получателем утверждаются Администрацией </w:t>
      </w:r>
      <w:r>
        <w:rPr>
          <w:rFonts w:ascii="Times New Roman" w:hAnsi="Times New Roman" w:cs="Times New Roman"/>
          <w:sz w:val="28"/>
          <w:szCs w:val="28"/>
        </w:rPr>
        <w:t>сельского поселения сумон Саглынский Овюрского кожууна</w:t>
      </w:r>
      <w:r w:rsidRPr="00BB444C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F05489" w:rsidRDefault="00F05489" w:rsidP="0007240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07240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7</w:t>
      </w:r>
      <w:r w:rsidRPr="00B1698C">
        <w:rPr>
          <w:rFonts w:ascii="Times New Roman" w:hAnsi="Times New Roman" w:cs="Times New Roman"/>
          <w:sz w:val="28"/>
          <w:szCs w:val="28"/>
        </w:rPr>
        <w:t xml:space="preserve">. Муниципальные внутренние заимствования </w:t>
      </w:r>
      <w:r w:rsidRPr="006168E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сумон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и муниципальный внутренний долг Республики Тыва</w:t>
      </w:r>
    </w:p>
    <w:p w:rsidR="00F05489" w:rsidRPr="00B1698C" w:rsidRDefault="00F05489" w:rsidP="000724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0724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Утвердить Программу муниципальных внутренних заимствований </w:t>
      </w:r>
      <w:r w:rsidRPr="006168E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сумон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на 2019 год и на плановый период 2020 и 2021 годов согласно </w:t>
      </w:r>
      <w:r>
        <w:rPr>
          <w:rFonts w:ascii="Times New Roman" w:hAnsi="Times New Roman" w:cs="Times New Roman"/>
          <w:sz w:val="28"/>
          <w:szCs w:val="28"/>
        </w:rPr>
        <w:t>приложению 10</w:t>
      </w:r>
      <w:bookmarkStart w:id="5" w:name="_GoBack"/>
      <w:bookmarkEnd w:id="5"/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05489" w:rsidRDefault="00F05489" w:rsidP="007C508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7C508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8</w:t>
      </w:r>
      <w:r w:rsidRPr="00B1698C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муниципальных гарантий </w:t>
      </w:r>
      <w:r w:rsidRPr="006168E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сумон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в валюте Российской Федерации</w:t>
      </w:r>
    </w:p>
    <w:p w:rsidR="00F05489" w:rsidRPr="00B1698C" w:rsidRDefault="00F05489" w:rsidP="007C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Default="00F05489" w:rsidP="007C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Установить, что в 2019 году и на плановый период 2020 и 2021 годов муниципальные гарантии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8E1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сумон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не предоставляются.</w:t>
      </w:r>
    </w:p>
    <w:p w:rsidR="00F05489" w:rsidRDefault="00F05489" w:rsidP="00B25F66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Default="00F05489" w:rsidP="00B25F66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9. Резервный фонд Администрации сельского поселения сумон Саглынский Овюрского кожууна Республики Тыва</w:t>
      </w:r>
    </w:p>
    <w:p w:rsidR="00F05489" w:rsidRDefault="00F05489" w:rsidP="00B25F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Default="00F05489" w:rsidP="00B25F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в расходной части бюджета поселения предусматривается резервный фонд Администрации сельского поселения сумон Саглынский Овюрского кожууна Республики Тыва на 2019 год в сумме 2,0 тыс. рублей, на 2020 год в сумме 2,0 тыс. рублей, на 2021 год в сумме 2,0 тыс. рублей.</w:t>
      </w:r>
    </w:p>
    <w:p w:rsidR="00F05489" w:rsidRPr="00B1698C" w:rsidRDefault="00F05489" w:rsidP="007C50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10</w:t>
      </w:r>
      <w:r w:rsidRPr="00B1698C">
        <w:rPr>
          <w:rFonts w:ascii="Times New Roman" w:hAnsi="Times New Roman" w:cs="Times New Roman"/>
          <w:sz w:val="28"/>
          <w:szCs w:val="28"/>
        </w:rPr>
        <w:t xml:space="preserve">. Особенности исполнения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на 2019 год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Установить, что не использованные по состоянию на 1 января 2019 года остатки межбюджетных трансфертов, предоставленных из</w:t>
      </w:r>
      <w:r>
        <w:rPr>
          <w:rFonts w:ascii="Times New Roman" w:hAnsi="Times New Roman" w:cs="Times New Roman"/>
          <w:sz w:val="28"/>
          <w:szCs w:val="28"/>
        </w:rPr>
        <w:t xml:space="preserve"> кожуунного бюджета бюджету поселения сумон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в форме субвенций, субсидий и иных межбюджетных трансфертов, имеющих целевое назначение, подлежат возврату в кожуунный бюджет </w:t>
      </w:r>
      <w:r w:rsidRPr="002037B0">
        <w:rPr>
          <w:rFonts w:ascii="Times New Roman" w:hAnsi="Times New Roman" w:cs="Times New Roman"/>
          <w:sz w:val="28"/>
          <w:szCs w:val="28"/>
        </w:rPr>
        <w:t>в течение первых 15 рабочих дней 2019 года.</w:t>
      </w:r>
    </w:p>
    <w:p w:rsidR="00F05489" w:rsidRPr="00B1698C" w:rsidRDefault="00F05489" w:rsidP="007C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Администрация </w:t>
      </w:r>
      <w:r w:rsidRPr="00DA34E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сумон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вправе в случае отклонения поступлений совокупных доходов в бюджет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1698C">
        <w:rPr>
          <w:rFonts w:ascii="Times New Roman" w:hAnsi="Times New Roman" w:cs="Times New Roman"/>
          <w:sz w:val="28"/>
          <w:szCs w:val="28"/>
        </w:rPr>
        <w:t>против сумм, установленных статьями 1 и 2 настоящего Закона, привлекать кредиты кредитных организаций и бюджетные кредиты для покрытия временных кассовых разрывов, возникающих при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>, в порядке, предусмотренном бюджетным законодательством Российской Федерации.</w:t>
      </w:r>
    </w:p>
    <w:p w:rsidR="00F05489" w:rsidRPr="00604BD3" w:rsidRDefault="00F05489" w:rsidP="007C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Предоставить в 2019 году и на плановый период 2020 и 2021 годов </w:t>
      </w:r>
      <w:r>
        <w:rPr>
          <w:rFonts w:ascii="Times New Roman" w:hAnsi="Times New Roman" w:cs="Times New Roman"/>
          <w:sz w:val="28"/>
          <w:szCs w:val="28"/>
        </w:rPr>
        <w:t>Администрации сельского поселения сумон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в целях исполнения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право привлекать </w:t>
      </w:r>
      <w:r w:rsidRPr="00831DE6">
        <w:rPr>
          <w:rFonts w:ascii="Times New Roman" w:hAnsi="Times New Roman" w:cs="Times New Roman"/>
          <w:sz w:val="28"/>
          <w:szCs w:val="28"/>
        </w:rPr>
        <w:t>из федерального бюджета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бюджетные кредиты на пополнение остатков средств на счетах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соответствии со статьей 93.6 Бюджетного кодекса Российской Федерации в порядке, </w:t>
      </w:r>
      <w:r w:rsidRPr="00604BD3">
        <w:rPr>
          <w:rFonts w:ascii="Times New Roman" w:hAnsi="Times New Roman" w:cs="Times New Roman"/>
          <w:sz w:val="28"/>
          <w:szCs w:val="28"/>
        </w:rPr>
        <w:t>предусмотренном бюджетным законодательством Российской Федерации.</w:t>
      </w:r>
    </w:p>
    <w:p w:rsidR="00F05489" w:rsidRPr="00604BD3" w:rsidRDefault="00F05489" w:rsidP="007C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BD3">
        <w:rPr>
          <w:rFonts w:ascii="Times New Roman" w:hAnsi="Times New Roman" w:cs="Times New Roman"/>
          <w:sz w:val="28"/>
          <w:szCs w:val="28"/>
        </w:rPr>
        <w:t xml:space="preserve">Право заключения договора о предоставлении бюджетного кредита на пополнение остатков средств на счетах бюджета поселения от имени </w:t>
      </w:r>
      <w:r>
        <w:rPr>
          <w:rFonts w:ascii="Times New Roman" w:hAnsi="Times New Roman" w:cs="Times New Roman"/>
          <w:sz w:val="28"/>
          <w:szCs w:val="28"/>
        </w:rPr>
        <w:t>сельского поселения сумон Саглынский Овюрского кожууна</w:t>
      </w:r>
      <w:r w:rsidRPr="00604BD3">
        <w:rPr>
          <w:rFonts w:ascii="Times New Roman" w:hAnsi="Times New Roman" w:cs="Times New Roman"/>
          <w:sz w:val="28"/>
          <w:szCs w:val="28"/>
        </w:rPr>
        <w:t xml:space="preserve"> Республики Тыва предоставить Финансовому управлению </w:t>
      </w:r>
      <w:r>
        <w:rPr>
          <w:rFonts w:ascii="Times New Roman" w:hAnsi="Times New Roman" w:cs="Times New Roman"/>
          <w:sz w:val="28"/>
          <w:szCs w:val="28"/>
        </w:rPr>
        <w:t>Овюрского кожууна</w:t>
      </w:r>
      <w:r w:rsidRPr="00604BD3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F05489" w:rsidRPr="005254F8" w:rsidRDefault="00F05489" w:rsidP="007C5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04BD3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«Овюрский кожуун»</w:t>
      </w:r>
      <w:r w:rsidRPr="00604BD3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F05489" w:rsidRPr="00B1698C" w:rsidRDefault="00F05489" w:rsidP="004305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11</w:t>
      </w:r>
      <w:r w:rsidRPr="00B1698C">
        <w:rPr>
          <w:rFonts w:ascii="Times New Roman" w:hAnsi="Times New Roman" w:cs="Times New Roman"/>
          <w:sz w:val="28"/>
          <w:szCs w:val="28"/>
        </w:rPr>
        <w:t>. Порядок вступления в силу настоящего Решения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2019 года.</w:t>
      </w: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Pr="00B1698C" w:rsidRDefault="00F05489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489" w:rsidRDefault="00F05489" w:rsidP="004C17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Хурала представителей</w:t>
      </w:r>
    </w:p>
    <w:p w:rsidR="00F05489" w:rsidRDefault="00F05489" w:rsidP="004C17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сумон Саглынский</w:t>
      </w:r>
    </w:p>
    <w:p w:rsidR="00F05489" w:rsidRPr="004C1782" w:rsidRDefault="00F05489" w:rsidP="004C17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Овюрского кожууна Республики Тыва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Б.Х.Ооржак</w:t>
      </w:r>
    </w:p>
    <w:sectPr w:rsidR="00F05489" w:rsidRPr="004C1782" w:rsidSect="0085468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E78"/>
    <w:rsid w:val="000211AF"/>
    <w:rsid w:val="00022BA9"/>
    <w:rsid w:val="00051E8A"/>
    <w:rsid w:val="00054707"/>
    <w:rsid w:val="0005525D"/>
    <w:rsid w:val="00072401"/>
    <w:rsid w:val="000B0629"/>
    <w:rsid w:val="000C0032"/>
    <w:rsid w:val="000C06AA"/>
    <w:rsid w:val="000D1DD7"/>
    <w:rsid w:val="00105E78"/>
    <w:rsid w:val="00140566"/>
    <w:rsid w:val="001546FD"/>
    <w:rsid w:val="001848EC"/>
    <w:rsid w:val="001A301E"/>
    <w:rsid w:val="001B78DC"/>
    <w:rsid w:val="001E1504"/>
    <w:rsid w:val="001E1883"/>
    <w:rsid w:val="001F1ADD"/>
    <w:rsid w:val="002037B0"/>
    <w:rsid w:val="00211622"/>
    <w:rsid w:val="0022498B"/>
    <w:rsid w:val="00231E13"/>
    <w:rsid w:val="0025299B"/>
    <w:rsid w:val="00256F6F"/>
    <w:rsid w:val="002775F8"/>
    <w:rsid w:val="00277D80"/>
    <w:rsid w:val="002A6CEE"/>
    <w:rsid w:val="002B4A1B"/>
    <w:rsid w:val="003058B2"/>
    <w:rsid w:val="00305C9D"/>
    <w:rsid w:val="00310946"/>
    <w:rsid w:val="0032415F"/>
    <w:rsid w:val="003345FC"/>
    <w:rsid w:val="0034084B"/>
    <w:rsid w:val="0034116F"/>
    <w:rsid w:val="00357C91"/>
    <w:rsid w:val="0036315C"/>
    <w:rsid w:val="003806FC"/>
    <w:rsid w:val="00396B6F"/>
    <w:rsid w:val="003B3727"/>
    <w:rsid w:val="003C49B7"/>
    <w:rsid w:val="003C6848"/>
    <w:rsid w:val="003F3C5B"/>
    <w:rsid w:val="003F7446"/>
    <w:rsid w:val="00407BD2"/>
    <w:rsid w:val="00430543"/>
    <w:rsid w:val="004346FE"/>
    <w:rsid w:val="004528AF"/>
    <w:rsid w:val="00463EBB"/>
    <w:rsid w:val="00467D1E"/>
    <w:rsid w:val="004967A5"/>
    <w:rsid w:val="004C1782"/>
    <w:rsid w:val="004D306D"/>
    <w:rsid w:val="004F4BFA"/>
    <w:rsid w:val="005254F8"/>
    <w:rsid w:val="00533BA2"/>
    <w:rsid w:val="00556860"/>
    <w:rsid w:val="0056333A"/>
    <w:rsid w:val="0056491F"/>
    <w:rsid w:val="00572834"/>
    <w:rsid w:val="00587BBF"/>
    <w:rsid w:val="00595B3D"/>
    <w:rsid w:val="005C513D"/>
    <w:rsid w:val="005F0BF1"/>
    <w:rsid w:val="00604BD3"/>
    <w:rsid w:val="006168E1"/>
    <w:rsid w:val="00650026"/>
    <w:rsid w:val="00660A51"/>
    <w:rsid w:val="006757FD"/>
    <w:rsid w:val="006A527E"/>
    <w:rsid w:val="006B75E1"/>
    <w:rsid w:val="006C326B"/>
    <w:rsid w:val="006C4496"/>
    <w:rsid w:val="006D0F58"/>
    <w:rsid w:val="006E0114"/>
    <w:rsid w:val="006F2153"/>
    <w:rsid w:val="006F3C20"/>
    <w:rsid w:val="00701B6E"/>
    <w:rsid w:val="00703E42"/>
    <w:rsid w:val="00704666"/>
    <w:rsid w:val="0071620F"/>
    <w:rsid w:val="0072203B"/>
    <w:rsid w:val="007254B7"/>
    <w:rsid w:val="00782325"/>
    <w:rsid w:val="007C508B"/>
    <w:rsid w:val="007F36EF"/>
    <w:rsid w:val="00831DE6"/>
    <w:rsid w:val="00854688"/>
    <w:rsid w:val="00855CCB"/>
    <w:rsid w:val="0086187D"/>
    <w:rsid w:val="00890276"/>
    <w:rsid w:val="008E05E5"/>
    <w:rsid w:val="008F08F7"/>
    <w:rsid w:val="0093634A"/>
    <w:rsid w:val="00962E74"/>
    <w:rsid w:val="0096724A"/>
    <w:rsid w:val="009B0E0C"/>
    <w:rsid w:val="009B63F8"/>
    <w:rsid w:val="009E05D6"/>
    <w:rsid w:val="00A076B4"/>
    <w:rsid w:val="00A65DC3"/>
    <w:rsid w:val="00A821A1"/>
    <w:rsid w:val="00AB28F6"/>
    <w:rsid w:val="00AD5CA7"/>
    <w:rsid w:val="00AD7250"/>
    <w:rsid w:val="00B04D3D"/>
    <w:rsid w:val="00B1698C"/>
    <w:rsid w:val="00B25F66"/>
    <w:rsid w:val="00B548DB"/>
    <w:rsid w:val="00B63CA1"/>
    <w:rsid w:val="00B81F70"/>
    <w:rsid w:val="00BB444C"/>
    <w:rsid w:val="00C3278F"/>
    <w:rsid w:val="00C66F77"/>
    <w:rsid w:val="00C76ABE"/>
    <w:rsid w:val="00C80EB1"/>
    <w:rsid w:val="00C94FFE"/>
    <w:rsid w:val="00CF72C2"/>
    <w:rsid w:val="00D1211A"/>
    <w:rsid w:val="00D224E3"/>
    <w:rsid w:val="00D45873"/>
    <w:rsid w:val="00D53FB8"/>
    <w:rsid w:val="00D9320E"/>
    <w:rsid w:val="00DA34E5"/>
    <w:rsid w:val="00DC61FD"/>
    <w:rsid w:val="00E11871"/>
    <w:rsid w:val="00E60BFE"/>
    <w:rsid w:val="00E8156C"/>
    <w:rsid w:val="00E97BD8"/>
    <w:rsid w:val="00EF414D"/>
    <w:rsid w:val="00F052DE"/>
    <w:rsid w:val="00F053DB"/>
    <w:rsid w:val="00F05489"/>
    <w:rsid w:val="00F065FA"/>
    <w:rsid w:val="00F327EF"/>
    <w:rsid w:val="00F33B75"/>
    <w:rsid w:val="00F41B25"/>
    <w:rsid w:val="00F44BAD"/>
    <w:rsid w:val="00F5517C"/>
    <w:rsid w:val="00F81281"/>
    <w:rsid w:val="00FB550A"/>
    <w:rsid w:val="00FE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1A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05E7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105E7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odyText">
    <w:name w:val="Body Text"/>
    <w:basedOn w:val="Normal"/>
    <w:link w:val="BodyTextChar"/>
    <w:uiPriority w:val="99"/>
    <w:rsid w:val="000211AF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11AF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82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2325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2B4A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25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942</TotalTime>
  <Pages>5</Pages>
  <Words>1573</Words>
  <Characters>8968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Ошкулуг Айлана Арменовна</dc:creator>
  <cp:keywords/>
  <dc:description/>
  <cp:lastModifiedBy>user</cp:lastModifiedBy>
  <cp:revision>120</cp:revision>
  <cp:lastPrinted>2018-11-15T05:09:00Z</cp:lastPrinted>
  <dcterms:created xsi:type="dcterms:W3CDTF">2018-10-15T03:10:00Z</dcterms:created>
  <dcterms:modified xsi:type="dcterms:W3CDTF">2019-01-15T08:37:00Z</dcterms:modified>
</cp:coreProperties>
</file>